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16" w:rsidRDefault="00575716" w:rsidP="00575716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«АБАГАЙТУЙСКОЕ»</w:t>
      </w:r>
    </w:p>
    <w:p w:rsidR="00575716" w:rsidRDefault="00575716" w:rsidP="00575716">
      <w:pPr>
        <w:jc w:val="center"/>
        <w:rPr>
          <w:b/>
          <w:sz w:val="28"/>
        </w:rPr>
      </w:pPr>
    </w:p>
    <w:p w:rsidR="00575716" w:rsidRDefault="00575716" w:rsidP="0057571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75716" w:rsidRDefault="00575716" w:rsidP="00575716">
      <w:pPr>
        <w:rPr>
          <w:sz w:val="28"/>
          <w:szCs w:val="28"/>
        </w:rPr>
      </w:pPr>
      <w:r>
        <w:rPr>
          <w:sz w:val="28"/>
          <w:szCs w:val="28"/>
        </w:rPr>
        <w:t xml:space="preserve">    26 марта 2018 года                                                                             № 10</w:t>
      </w:r>
    </w:p>
    <w:p w:rsidR="00575716" w:rsidRDefault="00575716" w:rsidP="00575716">
      <w:pPr>
        <w:jc w:val="center"/>
        <w:rPr>
          <w:b/>
          <w:bCs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н.п.Рудник Абагайтуй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Об определении форм участия граждан в обеспечении 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первичных мер пожарной безопасности, в том числе 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6"/>
          <w:color w:val="auto"/>
          <w:sz w:val="28"/>
          <w:szCs w:val="28"/>
        </w:rPr>
        <w:t>в деятельности добровольной пожарной охраны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Устава сельского поселения «Рудник-Абагайтуйское» и в целях обеспечения пожарной безопасности на территории сельского поселения, администрация муниципальное образование сельского поселения «Рудник-Абагайтуйское»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Утвердить: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Контроль за данным постановлением оставляю за собой.</w:t>
      </w:r>
    </w:p>
    <w:p w:rsidR="00575716" w:rsidRDefault="00575716" w:rsidP="0057571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</w:rPr>
      </w:pPr>
    </w:p>
    <w:p w:rsidR="00575716" w:rsidRDefault="00575716" w:rsidP="0057571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>
        <w:t xml:space="preserve"> </w:t>
      </w:r>
      <w:r>
        <w:rPr>
          <w:sz w:val="28"/>
          <w:szCs w:val="28"/>
        </w:rPr>
        <w:t>сельского поселения</w:t>
      </w:r>
    </w:p>
    <w:p w:rsidR="00575716" w:rsidRDefault="00575716" w:rsidP="0057571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                 С.А.Суркова</w:t>
      </w:r>
    </w:p>
    <w:p w:rsidR="00575716" w:rsidRDefault="00575716" w:rsidP="00575716">
      <w:pPr>
        <w:pStyle w:val="a4"/>
        <w:ind w:left="0"/>
        <w:rPr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к постановлению главы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сельского поселения «Рудник-Абагайтуйское»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от 26.03.2018 года № 10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Положение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6"/>
          <w:color w:val="auto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Основные понятия и термины, применяемые в настоящем Положении: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пожаротушения;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 «Рудник-Абагайтуйское»;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Перечень первичных мер пожарной безопасности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первичным мерам пожарной безопасности на территории сельского поселения относятся: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и обучения населения мерам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оснащение учреждений сельского поселения первичными средствами тушения пожаров;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патрулирования территории парков в условиях устойчивой сухой, жаркой и ветреной погоды;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утверждение перечня первичных средств пожаротушения для индивидуальных жилых домов;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режима;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профилактика пожаров на территории сельского поселения.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Основные задачи обеспечения первичных мер пожарной безопасности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основным задачам обеспечения первичных мер пожарной безопасности на территории сельского поселения относятся: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- создание условий для безопасности людей и сохранности имущества от пожаров;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- спасение людей и имущества при пожарах.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Полномочия администрации  сельского поселения «Рудник-Абагайтуйское» в области обеспечения первичных мер пожарной безопасности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устройство и содержание защитных полос в пределах черты между лесными массивами и жилыми зонами;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очистка территории сельского поселения от горючих отходов, мусора, сухой растительности;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 с Главным управлением МЧС России по Забайкальскому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частие граждан в обеспечении первичных мер пожарной безопасности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Общественный контроль за обеспечением пожарной безопасности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 Работы по осуществлению общественного контроля за обеспечением пожарной безопасности включают в себя: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за соблюдением требований пожарной безопасности на территории сельского поселения;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администрацией сельского поселения по реализации мер пожарной безопасности в границах населенных пунктов;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br w:type="column"/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№2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к постановлению главы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сельского поселения «Рудник-Абагайтуйское»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от 26.03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color w:val="auto"/>
            <w:sz w:val="20"/>
            <w:szCs w:val="20"/>
          </w:rPr>
          <w:t>2018 г</w:t>
        </w:r>
      </w:smartTag>
      <w:r>
        <w:rPr>
          <w:rFonts w:ascii="Times New Roman" w:hAnsi="Times New Roman" w:cs="Times New Roman"/>
          <w:color w:val="auto"/>
          <w:sz w:val="20"/>
          <w:szCs w:val="20"/>
        </w:rPr>
        <w:t>. №10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РЕКОМЕНДУЕМЫЕ НОРМЫ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6"/>
          <w:color w:val="auto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1.Индивидуальные жилые дома: 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0,2 м3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(устанавливаются в летнее время);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0,5 м3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лопата совковая;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лопата штыковая;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багор;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Квартиры: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огнетушитель ОП-10;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бытовой пожарный кран.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Дачные домики: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0,2 м3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 xml:space="preserve"> (устанавливаются в летнее время);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ведро;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топор плотницкий.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Индивидуальные гаражи: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огнетушитель ОУ-3;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противопожарное полотно.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column"/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№3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к постановлению главы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сельского поселения «Рудник-Абагайтуйское»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от 26.03..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color w:val="auto"/>
            <w:sz w:val="20"/>
            <w:szCs w:val="20"/>
          </w:rPr>
          <w:t>2018 г</w:t>
        </w:r>
      </w:smartTag>
      <w:r>
        <w:rPr>
          <w:rFonts w:ascii="Times New Roman" w:hAnsi="Times New Roman" w:cs="Times New Roman"/>
          <w:color w:val="auto"/>
          <w:sz w:val="20"/>
          <w:szCs w:val="20"/>
        </w:rPr>
        <w:t>. № 10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ПЕРЕЧЕНЬ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auto"/>
          <w:sz w:val="28"/>
          <w:szCs w:val="28"/>
        </w:rPr>
        <w:t>социально значимых работ по обеспечению первичных мер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6"/>
          <w:color w:val="auto"/>
          <w:sz w:val="28"/>
          <w:szCs w:val="28"/>
        </w:rPr>
        <w:t>пожарной безопасности на территории сельского поселения.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 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575716" w:rsidRDefault="00575716" w:rsidP="005757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Участие в работе добровольной пожарной охраны.</w:t>
      </w:r>
    </w:p>
    <w:p w:rsidR="00575716" w:rsidRDefault="00575716" w:rsidP="0057571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75716" w:rsidRDefault="00575716" w:rsidP="00575716">
      <w:pPr>
        <w:rPr>
          <w:rFonts w:ascii="Times New Roman" w:hAnsi="Times New Roman" w:cs="Times New Roman"/>
          <w:sz w:val="28"/>
          <w:szCs w:val="28"/>
        </w:rPr>
      </w:pPr>
    </w:p>
    <w:p w:rsidR="00575716" w:rsidRDefault="00575716" w:rsidP="00575716"/>
    <w:p w:rsidR="002F0F40" w:rsidRDefault="002F0F40"/>
    <w:sectPr w:rsidR="002F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716"/>
    <w:rsid w:val="002F0F40"/>
    <w:rsid w:val="0057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757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571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575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12875</Characters>
  <Application>Microsoft Office Word</Application>
  <DocSecurity>0</DocSecurity>
  <Lines>107</Lines>
  <Paragraphs>30</Paragraphs>
  <ScaleCrop>false</ScaleCrop>
  <Company>Home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2018-05-03T01:24:00Z</dcterms:created>
  <dcterms:modified xsi:type="dcterms:W3CDTF">2018-05-03T01:25:00Z</dcterms:modified>
</cp:coreProperties>
</file>